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540" w:rsidRDefault="00371540" w:rsidP="00371540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«Світловодська ЦРЛ СМР»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засобів, витратних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матеріалів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виробів,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r w:rsidR="00F03520">
        <w:rPr>
          <w:rFonts w:ascii="Arial" w:eastAsia="Times New Roman" w:hAnsi="Arial" w:cs="Arial"/>
          <w:b/>
          <w:bCs/>
          <w:sz w:val="28"/>
          <w:szCs w:val="28"/>
          <w:lang w:val="uk-UA"/>
        </w:rPr>
        <w:t>17</w:t>
      </w:r>
      <w:r>
        <w:rPr>
          <w:rFonts w:ascii="Arial" w:eastAsia="Times New Roman" w:hAnsi="Arial" w:cs="Arial"/>
          <w:b/>
          <w:bCs/>
          <w:sz w:val="28"/>
          <w:szCs w:val="28"/>
          <w:lang w:val="uk-UA"/>
        </w:rPr>
        <w:t xml:space="preserve"> березня  2025 року</w:t>
      </w:r>
    </w:p>
    <w:p w:rsidR="00371540" w:rsidRDefault="00371540" w:rsidP="00371540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FF0000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371540" w:rsidTr="00371540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540" w:rsidRDefault="0037154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1" w:name="n49"/>
            <w:bookmarkEnd w:id="1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</w:p>
        </w:tc>
      </w:tr>
      <w:tr w:rsidR="00371540" w:rsidTr="0037154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540" w:rsidRDefault="0037154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</w:p>
          <w:p w:rsidR="00371540" w:rsidRDefault="003715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540" w:rsidRDefault="0037154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діючої</w:t>
            </w:r>
          </w:p>
          <w:p w:rsidR="00371540" w:rsidRDefault="0037154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540" w:rsidRDefault="0037154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форма випуску та дозування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540" w:rsidRDefault="0037154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</w:p>
          <w:p w:rsidR="00371540" w:rsidRDefault="0037154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540" w:rsidRDefault="0037154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371540" w:rsidRDefault="0037154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371540" w:rsidRDefault="0037154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540" w:rsidRDefault="0037154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</w:p>
          <w:p w:rsidR="00371540" w:rsidRDefault="0037154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</w:p>
        </w:tc>
      </w:tr>
      <w:tr w:rsidR="00371540" w:rsidTr="0037154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:rsidR="00371540" w:rsidRDefault="0037154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:rsidR="00371540" w:rsidRDefault="0037154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Суспензія для ін'єкцій із зменшеним вмістом анатоксину по 10 доз у фл.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371540" w:rsidTr="0037154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371540" w:rsidTr="0037154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371540" w:rsidTr="0037154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371540" w:rsidTr="0037154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371540" w:rsidTr="0037154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(КальметаГерена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Ліофілізат розчину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 20 доз у флаконі 3 1 мл розчинника , с. 0373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371540" w:rsidTr="0037154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Еувакс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:rsidR="00371540" w:rsidRDefault="0037154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 (для дітей) по 0,5 мл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371540" w:rsidTr="0037154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:rsidR="00371540" w:rsidRDefault="0037154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371540" w:rsidRDefault="0037154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Суспензія для ін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'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 по 10 доз (1 доза – 0,5 мл) у фл.,</w:t>
            </w:r>
          </w:p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371540" w:rsidTr="0037154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Вінраб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Фрагменти імуноглобуліну антирабічного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 не менше ніж 200МО /мл по 5 мл у фл.,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371540" w:rsidTr="0037154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Беталок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 5мг/мл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371540" w:rsidTr="0037154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1540" w:rsidRDefault="0037154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371540" w:rsidRDefault="0037154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Тетанус </w:t>
            </w: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антитоксин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 xml:space="preserve">Фрагменти імуноглобуліну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>антиправцевого (кінського)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не менше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lastRenderedPageBreak/>
              <w:t xml:space="preserve">1000 МО /мл, по 1 мл/фл., с.15АТ23001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lastRenderedPageBreak/>
              <w:t xml:space="preserve">державний </w:t>
            </w: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lastRenderedPageBreak/>
              <w:t>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>180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371540" w:rsidTr="0037154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Тест на визначення гепатиту 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Одноступеневий тест на вірус гепатиту С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449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08.2026</w:t>
            </w:r>
          </w:p>
        </w:tc>
      </w:tr>
      <w:tr w:rsidR="00371540" w:rsidTr="0037154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Одноступеневий ультратест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 w:rsidP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256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08.2026</w:t>
            </w:r>
          </w:p>
        </w:tc>
      </w:tr>
      <w:tr w:rsidR="00371540" w:rsidTr="0037154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для профілактики поліомієліту Поліо-сабін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Двовалентна вакцина для проф-ки поліомієліту типів 1 та 3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(Жива,атенуйована) </w:t>
            </w:r>
            <w:r>
              <w:rPr>
                <w:rFonts w:ascii="Arial" w:eastAsia="Times New Roman" w:hAnsi="Arial" w:cs="Arial"/>
                <w:szCs w:val="24"/>
              </w:rPr>
              <w:t>суспенз</w:t>
            </w:r>
            <w:r>
              <w:rPr>
                <w:rFonts w:ascii="Arial" w:eastAsia="Times New Roman" w:hAnsi="Arial" w:cs="Arial"/>
                <w:szCs w:val="24"/>
                <w:lang w:val="uk-UA"/>
              </w:rPr>
              <w:t>ія оральна по 20доз (2 мл ) у флаконі с.АОР4А775АА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20 доз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10.2025</w:t>
            </w:r>
          </w:p>
        </w:tc>
      </w:tr>
      <w:tr w:rsidR="00371540" w:rsidTr="0037154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для профілактики кору, епідемічного паротиту та краснухи М-М-РВАКСПРО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Живий атенуйований вірус кору</w:t>
            </w:r>
          </w:p>
          <w:p w:rsidR="00371540" w:rsidRDefault="0037154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Живий атенуйований вірус епідпаротиту</w:t>
            </w:r>
          </w:p>
          <w:p w:rsidR="00371540" w:rsidRDefault="0037154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Живий атенуйований вірус краснухи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Порошок для суспензії для ін</w:t>
            </w:r>
            <w:r>
              <w:rPr>
                <w:rFonts w:ascii="Arial" w:eastAsia="Times New Roman" w:hAnsi="Arial" w:cs="Arial"/>
                <w:szCs w:val="24"/>
              </w:rPr>
              <w:t>’</w:t>
            </w:r>
            <w:r>
              <w:rPr>
                <w:rFonts w:ascii="Arial" w:eastAsia="Times New Roman" w:hAnsi="Arial" w:cs="Arial"/>
                <w:szCs w:val="24"/>
                <w:lang w:val="uk-UA"/>
              </w:rPr>
              <w:t>єкцій 1фл з порошком ( 1 доза )  та  1фл з розчинником с.</w:t>
            </w:r>
            <w:r>
              <w:rPr>
                <w:rFonts w:ascii="Arial" w:eastAsia="Times New Roman" w:hAnsi="Arial" w:cs="Arial"/>
                <w:szCs w:val="24"/>
                <w:lang w:val="en-US"/>
              </w:rPr>
              <w:t>Y</w:t>
            </w:r>
            <w:r>
              <w:rPr>
                <w:rFonts w:ascii="Arial" w:eastAsia="Times New Roman" w:hAnsi="Arial" w:cs="Arial"/>
                <w:szCs w:val="24"/>
              </w:rPr>
              <w:t>006837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4дози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03/2026</w:t>
            </w:r>
          </w:p>
        </w:tc>
      </w:tr>
      <w:tr w:rsidR="00371540" w:rsidTr="0037154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Арикстра 2,5мг/0,5мл, шприц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160" w:line="240" w:lineRule="auto"/>
              <w:rPr>
                <w:rFonts w:ascii="Arial" w:hAnsi="Arial" w:cs="Arial"/>
                <w:color w:val="000000"/>
                <w:lang w:val="uk-UA" w:eastAsia="en-US"/>
              </w:rPr>
            </w:pPr>
            <w:r>
              <w:rPr>
                <w:rFonts w:ascii="Arial" w:hAnsi="Arial" w:cs="Arial"/>
                <w:color w:val="101010"/>
                <w:shd w:val="clear" w:color="auto" w:fill="FFFFFF"/>
                <w:lang w:val="uk-UA"/>
              </w:rPr>
              <w:t>Ф</w:t>
            </w:r>
            <w:r>
              <w:rPr>
                <w:rFonts w:ascii="Arial" w:hAnsi="Arial" w:cs="Arial"/>
                <w:color w:val="101010"/>
                <w:shd w:val="clear" w:color="auto" w:fill="FFFFFF"/>
              </w:rPr>
              <w:t>ондапаринукснатрію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lang w:val="uk-UA"/>
              </w:rPr>
            </w:pPr>
            <w:r>
              <w:rPr>
                <w:rFonts w:ascii="Arial" w:eastAsia="Times New Roman" w:hAnsi="Arial" w:cs="Arial"/>
                <w:lang w:val="uk-UA"/>
              </w:rPr>
              <w:t>Розчин для ін’єкцій,</w:t>
            </w:r>
            <w:r>
              <w:rPr>
                <w:rFonts w:ascii="Arial" w:hAnsi="Arial" w:cs="Arial"/>
                <w:color w:val="101010"/>
                <w:shd w:val="clear" w:color="auto" w:fill="FFFFFF"/>
                <w:lang w:val="uk-UA"/>
              </w:rPr>
              <w:t>1 шприц (0,5 мл) містить 2,5 мг фондапаринуксу натрію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269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07/2025</w:t>
            </w:r>
          </w:p>
        </w:tc>
      </w:tr>
      <w:tr w:rsidR="00371540" w:rsidTr="00371540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1540" w:rsidRDefault="00371540">
            <w:pPr>
              <w:spacing w:after="160" w:line="240" w:lineRule="auto"/>
              <w:jc w:val="center"/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bookmarkStart w:id="2" w:name="n50"/>
            <w:bookmarkEnd w:id="2"/>
          </w:p>
          <w:p w:rsidR="00371540" w:rsidRDefault="00371540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Медичні вироби та витратні матеріали</w:t>
            </w:r>
          </w:p>
        </w:tc>
      </w:tr>
      <w:tr w:rsidR="00371540" w:rsidTr="00371540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найменування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джерело</w:t>
            </w:r>
          </w:p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отримання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наявна</w:t>
            </w:r>
          </w:p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термін</w:t>
            </w:r>
          </w:p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придатності</w:t>
            </w:r>
          </w:p>
        </w:tc>
      </w:tr>
      <w:tr w:rsidR="00371540" w:rsidTr="00371540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Шприц одноразовий1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371540" w:rsidTr="00371540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1540" w:rsidRDefault="0037154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</w:tbl>
    <w:p w:rsidR="00371540" w:rsidRDefault="00371540" w:rsidP="00371540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371540" w:rsidRDefault="00371540" w:rsidP="00371540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371540" w:rsidRDefault="00371540" w:rsidP="00371540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371540" w:rsidRDefault="00371540" w:rsidP="00371540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371540" w:rsidRDefault="00371540" w:rsidP="00371540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частини                                     Ірина ГЛАБЕЦЬ</w:t>
      </w:r>
    </w:p>
    <w:p w:rsidR="00371540" w:rsidRDefault="00371540" w:rsidP="00371540"/>
    <w:p w:rsidR="00371540" w:rsidRDefault="00371540" w:rsidP="00371540"/>
    <w:p w:rsidR="00371540" w:rsidRDefault="00371540" w:rsidP="00371540"/>
    <w:p w:rsidR="00220681" w:rsidRDefault="00220681"/>
    <w:sectPr w:rsidR="00220681" w:rsidSect="00127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71540"/>
    <w:rsid w:val="00127D73"/>
    <w:rsid w:val="00220681"/>
    <w:rsid w:val="00371540"/>
    <w:rsid w:val="00F03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7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432</Words>
  <Characters>2463</Characters>
  <Application>Microsoft Office Word</Application>
  <DocSecurity>0</DocSecurity>
  <Lines>20</Lines>
  <Paragraphs>5</Paragraphs>
  <ScaleCrop>false</ScaleCrop>
  <Company>Grizli777</Company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2025-03-17T12:08:00Z</dcterms:created>
  <dcterms:modified xsi:type="dcterms:W3CDTF">2025-03-24T07:16:00Z</dcterms:modified>
</cp:coreProperties>
</file>